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45</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滑县美星蓄能电池经营部</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w:t>
      </w:r>
      <w:r>
        <w:rPr>
          <w:rFonts w:hint="eastAsia" w:ascii="Times New Roman" w:hAnsi="Times New Roman" w:eastAsia="仿宋" w:cs="Times New Roman"/>
          <w:color w:val="000000"/>
          <w:kern w:val="0"/>
          <w:sz w:val="32"/>
          <w:szCs w:val="32"/>
        </w:rPr>
        <w:t>2</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526MA9F7R2Q4U</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安阳市滑县城关镇大林头村92号</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经营者</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董玉坤</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22</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2023年8月23日在厂内使用的机械型号为FD30T的叉车排放尾气不符合标准</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第五十一条第一款：</w:t>
      </w:r>
      <w:r>
        <w:rPr>
          <w:rFonts w:ascii="仿宋" w:hAnsi="仿宋" w:eastAsia="仿宋" w:cs="Times New Roman"/>
          <w:sz w:val="32"/>
          <w:szCs w:val="32"/>
        </w:rPr>
        <w:t>“</w:t>
      </w:r>
      <w:r>
        <w:rPr>
          <w:rFonts w:hint="eastAsia" w:ascii="Times New Roman" w:hAnsi="Times New Roman" w:eastAsia="仿宋" w:cs="Times New Roman"/>
          <w:sz w:val="32"/>
          <w:szCs w:val="32"/>
        </w:rPr>
        <w:t>机动车船、非道路移动机械不得超过标准排放大气污染物。</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调查询问笔录；排气烟度检验报告复印件；营业执照复印件；经营者身份证复印件；授权委托书；被委托人身份证复印件；建设项目环境影响登记表复印件；建设项目竣工环境保护验收申请登记卡复印件；排污许可证复印件；《非道路移动柴油机械排气烟度限值及测量方法》（GB 36886-2018）复印件；执法证扫描件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我局于2023年10月11日以直接送达《行政处罚事先（听证）告知书》（豫0526环罚告字〔2023〕49号）方式告知你单位陈述申辩权。你单位未提出陈述申辩意见，我局视为你单位放弃上述权利。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一百一十四</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款</w:t>
      </w:r>
      <w:r>
        <w:rPr>
          <w:rFonts w:hint="eastAsia" w:ascii="Times New Roman" w:hAnsi="Times New Roman" w:eastAsia="仿宋" w:cs="Times New Roman"/>
          <w:sz w:val="32"/>
          <w:szCs w:val="32"/>
        </w:rPr>
        <w:t>：“</w:t>
      </w:r>
      <w:r>
        <w:rPr>
          <w:rFonts w:hint="eastAsia" w:ascii="仿宋" w:hAnsi="仿宋" w:eastAsia="仿宋"/>
          <w:color w:val="000000"/>
          <w:kern w:val="0"/>
          <w:sz w:val="32"/>
          <w:szCs w:val="32"/>
        </w:rPr>
        <w:t>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Times New Roman" w:hAnsi="Times New Roman" w:eastAsia="仿宋" w:cs="Times New Roman"/>
          <w:sz w:val="32"/>
          <w:szCs w:val="32"/>
        </w:rPr>
        <w:t>的规定，经集体研究，我局对你单位　使用</w:t>
      </w:r>
      <w:r>
        <w:rPr>
          <w:rFonts w:hint="eastAsia" w:ascii="Times New Roman" w:hAnsi="仿宋" w:eastAsia="仿宋" w:cs="Times New Roman"/>
          <w:color w:val="000000"/>
          <w:kern w:val="0"/>
          <w:sz w:val="32"/>
          <w:szCs w:val="32"/>
        </w:rPr>
        <w:t>排放尾气不符合标准的叉车</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伍仟</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2023年10月19日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3B9268F8"/>
    <w:rsid w:val="3B92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2023-10-19T07:16:00Z</dcterms:created>
  <dc:creator>Administrator</dc:creator>
  <cp:lastModifiedBy>Administrator</cp:lastModifiedBy>
  <dcterms:modified xsi:type="dcterms:W3CDTF">2023-10-19T07:18:50Z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20D0258A413243E892A8555E08E6BEB9_11</vt:lpwstr>
  </property>
</Properties>
</file>