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center"/>
        <w:rPr>
          <w:rFonts w:eastAsia="黑体"/>
          <w:sz w:val="32"/>
        </w:rPr>
      </w:pPr>
    </w:p>
    <w:p>
      <w:pPr>
        <w:spacing w:line="420" w:lineRule="exact"/>
        <w:ind w:right="-57" w:rightChars="-2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41</w:t>
      </w:r>
      <w:r>
        <w:rPr>
          <w:rFonts w:ascii="Times New Roman" w:hAnsi="楷体" w:eastAsia="楷体" w:cs="Times New Roman"/>
          <w:sz w:val="32"/>
          <w:szCs w:val="32"/>
        </w:rPr>
        <w:t>号</w:t>
      </w:r>
    </w:p>
    <w:p>
      <w:pPr>
        <w:jc w:val="both"/>
        <w:rPr>
          <w:rFonts w:ascii="Times New Roman" w:hAnsi="楷体" w:eastAsia="楷体" w:cs="Times New Roman"/>
          <w:sz w:val="32"/>
          <w:szCs w:val="32"/>
        </w:rPr>
      </w:pPr>
      <w:bookmarkStart w:id="0" w:name="_GoBack"/>
      <w:bookmarkEnd w:id="0"/>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滑县鑫垚实业有限公司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91410526MA4</w:t>
      </w:r>
      <w:r>
        <w:rPr>
          <w:rFonts w:hint="eastAsia" w:ascii="Times New Roman" w:hAnsi="Times New Roman" w:eastAsia="仿宋" w:cs="Times New Roman"/>
          <w:color w:val="000000"/>
          <w:kern w:val="0"/>
          <w:sz w:val="32"/>
          <w:szCs w:val="32"/>
        </w:rPr>
        <w:t>6ER5X1U</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上官镇郭固营村南600米</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法定代表</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李圆</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7</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需要填报排污登记表的2条采光瓦生产线建成投入生产，未按照规定填报排污信息</w:t>
      </w:r>
      <w:r>
        <w:rPr>
          <w:rFonts w:ascii="Times New Roman" w:hAnsi="仿宋" w:eastAsia="仿宋" w:cs="Times New Roman"/>
          <w:color w:val="000000"/>
          <w:kern w:val="0"/>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排污许可管理条例</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二十四</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第一款：</w:t>
      </w:r>
      <w:r>
        <w:rPr>
          <w:rFonts w:ascii="仿宋" w:hAnsi="仿宋" w:eastAsia="仿宋" w:cs="Times New Roman"/>
          <w:sz w:val="32"/>
          <w:szCs w:val="32"/>
        </w:rPr>
        <w:t>“</w:t>
      </w:r>
      <w:r>
        <w:rPr>
          <w:rFonts w:hint="eastAsia" w:ascii="Times New Roman" w:hAnsi="Times New Roman" w:eastAsia="仿宋" w:cs="Times New Roman"/>
          <w:sz w:val="32"/>
          <w:szCs w:val="32"/>
        </w:rPr>
        <w:t>污染物产生量、排放量和对环境的影响程度都很小的企业事业单位和其他生产经营者，应当填报排污登记表，不需要申请取得排污许可证。</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有现场检查（勘察）笔录;调查询问笔录;</w:t>
      </w:r>
      <w:r>
        <w:rPr>
          <w:rFonts w:hint="eastAsia" w:ascii="Times New Roman" w:hAnsi="Times New Roman" w:eastAsia="仿宋" w:cs="Times New Roman"/>
          <w:sz w:val="32"/>
          <w:szCs w:val="32"/>
        </w:rPr>
        <w:t xml:space="preserve"> 现场</w:t>
      </w:r>
      <w:r>
        <w:rPr>
          <w:rFonts w:ascii="Times New Roman" w:hAnsi="Times New Roman" w:eastAsia="仿宋" w:cs="Times New Roman"/>
          <w:sz w:val="32"/>
          <w:szCs w:val="32"/>
        </w:rPr>
        <w:t>照片</w:t>
      </w:r>
      <w:r>
        <w:rPr>
          <w:rFonts w:hint="eastAsia" w:ascii="Times New Roman" w:hAnsi="Times New Roman" w:eastAsia="仿宋" w:cs="Times New Roman"/>
          <w:sz w:val="32"/>
          <w:szCs w:val="32"/>
        </w:rPr>
        <w:t>证据</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现场勘查示意图</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固定污染源排污登记回执复印件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亮证视频及照片</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环评批复复印件</w:t>
      </w:r>
      <w:r>
        <w:rPr>
          <w:rFonts w:ascii="Times New Roman" w:hAnsi="Times New Roman" w:eastAsia="仿宋" w:cs="Times New Roman"/>
          <w:sz w:val="32"/>
          <w:szCs w:val="32"/>
        </w:rPr>
        <w:t>;营业执照</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法定代表</w:t>
      </w:r>
      <w:r>
        <w:rPr>
          <w:rFonts w:ascii="Times New Roman" w:hAnsi="Times New Roman" w:eastAsia="仿宋" w:cs="Times New Roman"/>
          <w:sz w:val="32"/>
          <w:szCs w:val="32"/>
        </w:rPr>
        <w:t>人身份证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;授权委托书;被授权人身份证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员</w:t>
      </w:r>
      <w:r>
        <w:rPr>
          <w:rFonts w:ascii="Times New Roman" w:hAnsi="Times New Roman" w:eastAsia="仿宋" w:cs="Times New Roman"/>
          <w:sz w:val="32"/>
          <w:szCs w:val="32"/>
        </w:rPr>
        <w:t>工</w:t>
      </w:r>
      <w:r>
        <w:rPr>
          <w:rFonts w:hint="eastAsia" w:ascii="Times New Roman" w:hAnsi="Times New Roman" w:eastAsia="仿宋" w:cs="Times New Roman"/>
          <w:sz w:val="32"/>
          <w:szCs w:val="32"/>
        </w:rPr>
        <w:t>明细表</w:t>
      </w:r>
      <w:r>
        <w:rPr>
          <w:rFonts w:ascii="Times New Roman" w:hAnsi="Times New Roman" w:eastAsia="仿宋" w:cs="Times New Roman"/>
          <w:sz w:val="32"/>
          <w:szCs w:val="32"/>
        </w:rPr>
        <w:t>;执法证</w:t>
      </w:r>
      <w:r>
        <w:rPr>
          <w:rFonts w:hint="eastAsia" w:ascii="Times New Roman" w:hAnsi="Times New Roman" w:eastAsia="仿宋" w:cs="Times New Roman"/>
          <w:sz w:val="32"/>
          <w:szCs w:val="32"/>
        </w:rPr>
        <w:t>复印件</w:t>
      </w:r>
      <w:r>
        <w:rPr>
          <w:rFonts w:ascii="Times New Roman" w:hAnsi="Times New Roman" w:eastAsia="仿宋" w:cs="Times New Roman"/>
          <w:sz w:val="32"/>
          <w:szCs w:val="32"/>
        </w:rPr>
        <w:t>;统计上大中小微型企业划分办法</w:t>
      </w:r>
      <w:r>
        <w:rPr>
          <w:rFonts w:hint="eastAsia" w:ascii="Times New Roman" w:hAnsi="Times New Roman" w:eastAsia="仿宋" w:cs="Times New Roman"/>
          <w:sz w:val="32"/>
          <w:szCs w:val="32"/>
        </w:rPr>
        <w:t>打印件及网站截图</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《固定污染源排污许可分类管理名录》打印件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我局于2023年9月13日以直接送达《行政处罚事先（听证）告知书》（豫0526环罚告字〔2023〕44号）方式告知你单位陈述申辩权。你单位未提出陈述申辩意见，我局视为你单位放弃上述权利。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Times New Roman" w:eastAsia="仿宋" w:cs="Times New Roman"/>
          <w:sz w:val="32"/>
          <w:szCs w:val="32"/>
        </w:rPr>
        <w:t>裁量因素：</w:t>
      </w:r>
      <w:r>
        <w:rPr>
          <w:rFonts w:hint="eastAsia" w:ascii="宋体" w:hAnsi="宋体" w:eastAsia="宋体" w:cs="宋体"/>
          <w:sz w:val="32"/>
          <w:szCs w:val="32"/>
        </w:rPr>
        <w:t>★</w:t>
      </w:r>
      <w:r>
        <w:rPr>
          <w:rFonts w:ascii="Times New Roman" w:hAnsi="Times New Roman" w:eastAsia="仿宋" w:cs="Times New Roman"/>
          <w:sz w:val="32"/>
          <w:szCs w:val="32"/>
        </w:rPr>
        <w:t>违法事实，内容：未</w:t>
      </w:r>
      <w:r>
        <w:rPr>
          <w:rFonts w:hint="eastAsia" w:ascii="Times New Roman" w:hAnsi="Times New Roman" w:eastAsia="仿宋" w:cs="Times New Roman"/>
          <w:sz w:val="32"/>
          <w:szCs w:val="32"/>
        </w:rPr>
        <w:t>填报排污信息</w:t>
      </w:r>
      <w:r>
        <w:rPr>
          <w:rFonts w:ascii="Times New Roman" w:hAnsi="Times New Roman" w:eastAsia="仿宋" w:cs="Times New Roman"/>
          <w:sz w:val="32"/>
          <w:szCs w:val="32"/>
        </w:rPr>
        <w:t>，裁量等级：</w:t>
      </w:r>
      <w:r>
        <w:rPr>
          <w:rFonts w:hint="eastAsia" w:ascii="Times New Roman" w:hAnsi="Times New Roman" w:eastAsia="仿宋" w:cs="Times New Roman"/>
          <w:sz w:val="32"/>
          <w:szCs w:val="32"/>
        </w:rPr>
        <w:t>3</w:t>
      </w:r>
      <w:r>
        <w:rPr>
          <w:rFonts w:ascii="Times New Roman" w:hAnsi="Times New Roman" w:eastAsia="仿宋" w:cs="Times New Roman"/>
          <w:sz w:val="32"/>
          <w:szCs w:val="32"/>
        </w:rPr>
        <w:t>；裁量因素：</w:t>
      </w:r>
      <w:r>
        <w:rPr>
          <w:rFonts w:hint="eastAsia" w:ascii="Times New Roman" w:hAnsi="Times New Roman" w:eastAsia="仿宋" w:cs="Times New Roman"/>
          <w:sz w:val="32"/>
          <w:szCs w:val="32"/>
        </w:rPr>
        <w:t>项目建设情况</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配套建设污染防治设施已建成的</w:t>
      </w:r>
      <w:r>
        <w:rPr>
          <w:rFonts w:ascii="Times New Roman" w:hAnsi="Times New Roman" w:eastAsia="仿宋" w:cs="Times New Roman"/>
          <w:sz w:val="32"/>
          <w:szCs w:val="32"/>
        </w:rPr>
        <w:t>，裁量等级：</w:t>
      </w:r>
      <w:r>
        <w:rPr>
          <w:rFonts w:hint="eastAsia" w:ascii="Times New Roman" w:hAnsi="Times New Roman" w:eastAsia="仿宋" w:cs="Times New Roman"/>
          <w:sz w:val="32"/>
          <w:szCs w:val="32"/>
        </w:rPr>
        <w:t>1</w:t>
      </w:r>
      <w:r>
        <w:rPr>
          <w:rFonts w:ascii="Times New Roman" w:hAnsi="Times New Roman" w:eastAsia="仿宋" w:cs="Times New Roman"/>
          <w:sz w:val="32"/>
          <w:szCs w:val="32"/>
        </w:rPr>
        <w:t>；裁量因素：企业规模，内容：微型企业，裁量等级：1；裁量因素：超过期限改正时间，内容：限期改正，裁量等级：1；裁量因素：</w:t>
      </w:r>
      <w:r>
        <w:rPr>
          <w:rFonts w:hint="eastAsia" w:ascii="Times New Roman" w:hAnsi="Times New Roman" w:eastAsia="仿宋" w:cs="Times New Roman"/>
          <w:sz w:val="32"/>
          <w:szCs w:val="32"/>
        </w:rPr>
        <w:t>违法行为持续时间</w:t>
      </w:r>
      <w:r>
        <w:rPr>
          <w:rFonts w:ascii="Times New Roman" w:hAnsi="Times New Roman" w:eastAsia="仿宋" w:cs="Times New Roman"/>
          <w:sz w:val="32"/>
          <w:szCs w:val="32"/>
        </w:rPr>
        <w:t>，内容：</w:t>
      </w:r>
      <w:r>
        <w:rPr>
          <w:rFonts w:hint="eastAsia" w:ascii="Times New Roman" w:hAnsi="Times New Roman" w:eastAsia="仿宋" w:cs="Times New Roman"/>
          <w:sz w:val="32"/>
          <w:szCs w:val="32"/>
        </w:rPr>
        <w:t>1个月</w:t>
      </w:r>
      <w:r>
        <w:rPr>
          <w:rFonts w:ascii="Times New Roman" w:hAnsi="Times New Roman" w:eastAsia="仿宋" w:cs="Times New Roman"/>
          <w:sz w:val="32"/>
          <w:szCs w:val="32"/>
        </w:rPr>
        <w:t>以下的，裁量等级：</w:t>
      </w:r>
      <w:r>
        <w:rPr>
          <w:rFonts w:hint="eastAsia" w:ascii="Times New Roman" w:hAnsi="Times New Roman" w:eastAsia="仿宋" w:cs="Times New Roman"/>
          <w:sz w:val="32"/>
          <w:szCs w:val="32"/>
        </w:rPr>
        <w:t>1</w:t>
      </w:r>
      <w:r>
        <w:rPr>
          <w:rFonts w:ascii="Times New Roman" w:hAnsi="Times New Roman" w:eastAsia="仿宋" w:cs="Times New Roman"/>
          <w:sz w:val="32"/>
          <w:szCs w:val="32"/>
        </w:rPr>
        <w:t>；裁量因素：是否配合执法检查，内容：配合检查，裁量等级：1；法定处罚金额上限(M)：</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0000，法定处罚金额下限(N)：0，首要裁量因素裁量等级(A)：</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，其余裁量因素个数(n)：</w:t>
      </w:r>
      <w:r>
        <w:rPr>
          <w:rFonts w:hint="eastAsia" w:ascii="Times New Roman" w:hAnsi="Times New Roman" w:eastAsia="仿宋" w:cs="Times New Roman"/>
          <w:sz w:val="32"/>
          <w:szCs w:val="32"/>
        </w:rPr>
        <w:t>6</w:t>
      </w:r>
      <w:r>
        <w:rPr>
          <w:rFonts w:ascii="Times New Roman" w:hAnsi="Times New Roman" w:eastAsia="仿宋" w:cs="Times New Roman"/>
          <w:sz w:val="32"/>
          <w:szCs w:val="32"/>
        </w:rPr>
        <w:t>，其余裁量因素裁量等级(Bi)：[</w:t>
      </w:r>
      <w:r>
        <w:rPr>
          <w:rFonts w:hint="eastAsia" w:ascii="Times New Roman" w:hAnsi="Times New Roman" w:eastAsia="仿宋" w:cs="Times New Roman"/>
          <w:sz w:val="32"/>
          <w:szCs w:val="32"/>
        </w:rPr>
        <w:t>1</w:t>
      </w:r>
      <w:r>
        <w:rPr>
          <w:rFonts w:ascii="Times New Roman" w:hAnsi="Times New Roman" w:eastAsia="仿宋" w:cs="Times New Roman"/>
          <w:sz w:val="32"/>
          <w:szCs w:val="32"/>
        </w:rPr>
        <w:t>,1,</w:t>
      </w:r>
      <w:r>
        <w:rPr>
          <w:rFonts w:hint="eastAsia" w:ascii="Times New Roman" w:hAnsi="Times New Roman" w:eastAsia="仿宋" w:cs="Times New Roman"/>
          <w:sz w:val="32"/>
          <w:szCs w:val="32"/>
        </w:rPr>
        <w:t>1</w:t>
      </w:r>
      <w:r>
        <w:rPr>
          <w:rFonts w:ascii="Times New Roman" w:hAnsi="Times New Roman" w:eastAsia="仿宋" w:cs="Times New Roman"/>
          <w:sz w:val="32"/>
          <w:szCs w:val="32"/>
        </w:rPr>
        <w:t>,1,1,1]，处罚金额(X)：</w:t>
      </w:r>
      <w:r>
        <w:rPr>
          <w:rFonts w:hint="eastAsia" w:ascii="Times New Roman" w:hAnsi="Times New Roman" w:eastAsia="仿宋" w:cs="Times New Roman"/>
          <w:sz w:val="32"/>
          <w:szCs w:val="32"/>
        </w:rPr>
        <w:t>10000</w:t>
      </w:r>
      <w:r>
        <w:rPr>
          <w:rFonts w:ascii="Times New Roman" w:hAnsi="Times New Roman" w:eastAsia="仿宋" w:cs="Times New Roman"/>
          <w:sz w:val="32"/>
          <w:szCs w:val="32"/>
        </w:rPr>
        <w:t>，代入公式：</w:t>
      </w:r>
      <w:r>
        <w:rPr>
          <w:rFonts w:hint="eastAsia" w:ascii="Times New Roman" w:hAnsi="Times New Roman" w:eastAsia="仿宋" w:cs="Times New Roman"/>
          <w:sz w:val="32"/>
          <w:szCs w:val="32"/>
        </w:rPr>
        <w:t>100</w:t>
      </w:r>
      <w:r>
        <w:rPr>
          <w:rFonts w:ascii="Times New Roman" w:hAnsi="Times New Roman" w:eastAsia="仿宋" w:cs="Times New Roman"/>
          <w:sz w:val="32"/>
          <w:szCs w:val="32"/>
        </w:rPr>
        <w:t>00=0.0+(</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0000.0-0.0)×[(</w:t>
      </w: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3</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1</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1</w:t>
      </w:r>
      <w:r>
        <w:rPr>
          <w:rFonts w:ascii="Times New Roman" w:hAnsi="Times New Roman" w:eastAsia="仿宋" w:cs="Times New Roman"/>
          <w:sz w:val="32"/>
          <w:szCs w:val="32"/>
        </w:rPr>
        <w:t>+1×1+1×1+1×1)/(25×</w:t>
      </w:r>
      <w:r>
        <w:rPr>
          <w:rFonts w:hint="eastAsia" w:ascii="Times New Roman" w:hAnsi="Times New Roman" w:eastAsia="仿宋" w:cs="Times New Roman"/>
          <w:sz w:val="32"/>
          <w:szCs w:val="32"/>
        </w:rPr>
        <w:t>6</w:t>
      </w:r>
      <w:r>
        <w:rPr>
          <w:rFonts w:ascii="Times New Roman" w:hAnsi="Times New Roman" w:eastAsia="仿宋" w:cs="Times New Roman"/>
          <w:sz w:val="32"/>
          <w:szCs w:val="32"/>
        </w:rPr>
        <w:t>)]×50%，自定义裁量计算值：0，最终裁量金额：</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Times New Roman" w:hAnsi="Times New Roman" w:eastAsia="仿宋" w:cs="Times New Roman"/>
          <w:sz w:val="32"/>
          <w:szCs w:val="32"/>
        </w:rPr>
        <w:t>0</w:t>
      </w:r>
      <w:r>
        <w:rPr>
          <w:rFonts w:ascii="Times New Roman" w:hAnsi="Times New Roman" w:eastAsia="仿宋" w:cs="Times New Roman"/>
          <w:sz w:val="32"/>
          <w:szCs w:val="32"/>
        </w:rPr>
        <w:t>00.0</w:t>
      </w:r>
      <w:r>
        <w:rPr>
          <w:rFonts w:hint="eastAsia" w:ascii="Times New Roman" w:hAnsi="Times New Roman" w:eastAsia="仿宋" w:cs="Times New Roman"/>
          <w:sz w:val="32"/>
          <w:szCs w:val="32"/>
        </w:rPr>
        <w:t>元。</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排污许可管理条例》第四十三条：“需要填报排污登记表的企业事业单位和其他生产经营者，未依照本条例规定填报排污信息的，由生态环境主管部门责令改正，可以处5万元以下的罚款。”的规定，经集体研究，我局对你单位　</w:t>
      </w:r>
      <w:r>
        <w:rPr>
          <w:rFonts w:hint="eastAsia" w:ascii="Times New Roman" w:hAnsi="仿宋" w:eastAsia="仿宋" w:cs="Times New Roman"/>
          <w:color w:val="000000"/>
          <w:kern w:val="0"/>
          <w:sz w:val="32"/>
          <w:szCs w:val="32"/>
        </w:rPr>
        <w:t>未按照规定填报排污信息</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壹万元整。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2023年9月22日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156FD6"/>
    <w:rsid w:val="00172E50"/>
    <w:rsid w:val="002211D1"/>
    <w:rsid w:val="00282E6E"/>
    <w:rsid w:val="003058BE"/>
    <w:rsid w:val="00356A33"/>
    <w:rsid w:val="005F56ED"/>
    <w:rsid w:val="006A1FFB"/>
    <w:rsid w:val="006D1CB4"/>
    <w:rsid w:val="00783CCC"/>
    <w:rsid w:val="00A905AC"/>
    <w:rsid w:val="00CD186E"/>
    <w:rsid w:val="00CD6282"/>
    <w:rsid w:val="00D45931"/>
    <w:rsid w:val="00E02FAC"/>
    <w:rsid w:val="00E042D1"/>
    <w:rsid w:val="00ED7543"/>
    <w:rsid w:val="00EE1AAF"/>
    <w:rsid w:val="1A595B48"/>
    <w:rsid w:val="64044C05"/>
    <w:rsid w:val="64D3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hbj</Company>
  <Pages>4</Pages>
  <Words>254</Words>
  <Characters>1450</Characters>
  <Lines>12</Lines>
  <Paragraphs>3</Paragraphs>
  <TotalTime>117</TotalTime>
  <ScaleCrop>false</ScaleCrop>
  <LinksUpToDate>false</LinksUpToDate>
  <CharactersWithSpaces>1701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dcterms:modified xsi:type="dcterms:W3CDTF">2023-10-08T02:06:26Z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427AB69144F14F8DA4AEC2871AF8A122_12</vt:lpwstr>
  </property>
</Properties>
</file>